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B424" w14:textId="1E6D3262" w:rsidR="00A912E8" w:rsidRDefault="00A912E8">
      <w:r>
        <w:t xml:space="preserve">Executive Summary </w:t>
      </w:r>
    </w:p>
    <w:p w14:paraId="549D26F6" w14:textId="77777777" w:rsidR="00A912E8" w:rsidRDefault="00A912E8"/>
    <w:p w14:paraId="2BC957BC" w14:textId="77777777" w:rsidR="00A912E8" w:rsidRDefault="00A912E8">
      <w:r>
        <w:t>In 2010 the Town incorporated “Incentive Zones” into its 2010 Comprehensive Plan. “Jefferson Valley” was an identified as a district within the Town, in which incentive zones would be permitted to address specific issues within the district. It was the underlying GEIS, performed under pursuant to the Comp Plan’s adoption, that confirmed the environmental permissibility (SEQRA compliance) of the zoning tool “overlay zoning” in Jefferson Valley.</w:t>
      </w:r>
    </w:p>
    <w:p w14:paraId="5230F5E2" w14:textId="086E2DD7" w:rsidR="00A912E8" w:rsidRDefault="00A912E8">
      <w:r>
        <w:t>Creative Living Development Inc.’s (Hidden Valleys) property at 3000 Navajo Street in located with Jefferson Valley.</w:t>
      </w:r>
    </w:p>
    <w:p w14:paraId="55B681CE" w14:textId="083AECA4" w:rsidR="00C35820" w:rsidRDefault="00A912E8">
      <w:r>
        <w:t xml:space="preserve">In or about 2019 Hidden Valleys </w:t>
      </w:r>
      <w:r w:rsidR="00C35820">
        <w:t xml:space="preserve">was </w:t>
      </w:r>
      <w:r>
        <w:t>introduce</w:t>
      </w:r>
      <w:r w:rsidR="00C35820">
        <w:t>d</w:t>
      </w:r>
      <w:r>
        <w:t xml:space="preserve"> to Town official</w:t>
      </w:r>
      <w:r w:rsidR="00C35820">
        <w:t>s</w:t>
      </w:r>
      <w:r>
        <w:t xml:space="preserve"> </w:t>
      </w:r>
      <w:r w:rsidR="00C35820">
        <w:t xml:space="preserve">as mixed use development consisting of 3-story multi-family residential apartments and a commercial athletic facility seeking a zoning change from R180. Those negotiations involved the then supervisor Matt Slater, Councilman </w:t>
      </w:r>
      <w:proofErr w:type="spellStart"/>
      <w:r w:rsidR="00C35820">
        <w:t>Lachterman</w:t>
      </w:r>
      <w:proofErr w:type="spellEnd"/>
      <w:r w:rsidR="00C35820">
        <w:t xml:space="preserve">, Town Engineer Dan Ciarci and Town Planning </w:t>
      </w:r>
      <w:proofErr w:type="gramStart"/>
      <w:r w:rsidR="00C35820">
        <w:t>Director  John</w:t>
      </w:r>
      <w:proofErr w:type="gramEnd"/>
      <w:r w:rsidR="00C35820">
        <w:t xml:space="preserve"> Tegeder.</w:t>
      </w:r>
    </w:p>
    <w:p w14:paraId="75A90A63" w14:textId="77777777" w:rsidR="007A002E" w:rsidRDefault="00C35820">
      <w:r>
        <w:t xml:space="preserve">BY 2022 the Hidden Valleys proposal was modified by Town Comment changing the number and design of residential units and including a sanitary sewer that would serve the entire Jefferson Valley corridor of Osceola Lake. The fundamental municipal requirement of providing a sanitary </w:t>
      </w:r>
      <w:r w:rsidR="007A002E">
        <w:t xml:space="preserve">sewer </w:t>
      </w:r>
      <w:r>
        <w:t>for the corridor</w:t>
      </w:r>
      <w:r w:rsidR="007A002E">
        <w:t>,</w:t>
      </w:r>
      <w:r>
        <w:t xml:space="preserve"> as a condition of approval</w:t>
      </w:r>
      <w:r w:rsidR="007A002E">
        <w:t>,</w:t>
      </w:r>
      <w:r>
        <w:t xml:space="preserve"> was the municipal recognition that: (</w:t>
      </w:r>
      <w:proofErr w:type="spellStart"/>
      <w:r>
        <w:t>i</w:t>
      </w:r>
      <w:proofErr w:type="spellEnd"/>
      <w:r>
        <w:t>) Osceola Lake</w:t>
      </w:r>
      <w:r w:rsidR="007A002E">
        <w:t xml:space="preserve"> was </w:t>
      </w:r>
      <w:r>
        <w:t xml:space="preserve">a lost </w:t>
      </w:r>
      <w:r w:rsidR="007A002E">
        <w:t xml:space="preserve">recreational economic asset, (ii)  that the lake was lost to </w:t>
      </w:r>
      <w:proofErr w:type="spellStart"/>
      <w:r w:rsidR="007A002E">
        <w:t>EColi</w:t>
      </w:r>
      <w:proofErr w:type="spellEnd"/>
      <w:r w:rsidR="007A002E">
        <w:t xml:space="preserve"> contamination by surrounding corridor residences with failing systems and (iii) permitting greater development at Hidden Valley was a community benefit in consideration of recognition that none  of the other smaller parcels or collection of parcels have the economic wherewithal, even if developed, to pay for such sewers. These events and results are recorded in documents.</w:t>
      </w:r>
    </w:p>
    <w:p w14:paraId="3A11BB2A" w14:textId="77777777" w:rsidR="007A002E" w:rsidRDefault="007A002E"/>
    <w:p w14:paraId="55BD4495" w14:textId="77777777" w:rsidR="007A002E" w:rsidRDefault="007A002E">
      <w:r>
        <w:t>In or about January of 2021 and thru December 2021 the Town went about the task of “Mapping” incentive Zones in Jefferson Valleyt and Yorktown Heights section of the Town. The task of mapping was principally left to John Tegeder, the Planning Director.</w:t>
      </w:r>
    </w:p>
    <w:p w14:paraId="2354E6B8" w14:textId="77777777" w:rsidR="00701087" w:rsidRDefault="007A002E" w:rsidP="007A002E">
      <w:pPr>
        <w:pStyle w:val="ListParagraph"/>
        <w:numPr>
          <w:ilvl w:val="0"/>
          <w:numId w:val="1"/>
        </w:numPr>
      </w:pPr>
      <w:r>
        <w:t xml:space="preserve">Tegeder produces an initial map of smaller properties about the lake which the collective Town Boards deem insufficient to achieve the private installation of a public sewer fueled by incentive zoning permitting multi-family housing </w:t>
      </w:r>
      <w:r w:rsidR="00701087">
        <w:t>for a new generation to pay for that sewer.</w:t>
      </w:r>
    </w:p>
    <w:p w14:paraId="63C01C55" w14:textId="77777777" w:rsidR="00701087" w:rsidRDefault="00701087" w:rsidP="007A002E">
      <w:pPr>
        <w:pStyle w:val="ListParagraph"/>
        <w:numPr>
          <w:ilvl w:val="0"/>
          <w:numId w:val="1"/>
        </w:numPr>
      </w:pPr>
      <w:r>
        <w:t xml:space="preserve">Tegeder produces a second map and adds a </w:t>
      </w:r>
      <w:proofErr w:type="gramStart"/>
      <w:r>
        <w:t>20 acre</w:t>
      </w:r>
      <w:proofErr w:type="gramEnd"/>
      <w:r>
        <w:t xml:space="preserve"> parcel for that purpose</w:t>
      </w:r>
    </w:p>
    <w:p w14:paraId="5BEAB8D0" w14:textId="77777777" w:rsidR="00701087" w:rsidRDefault="00701087" w:rsidP="007A002E">
      <w:pPr>
        <w:pStyle w:val="ListParagraph"/>
        <w:numPr>
          <w:ilvl w:val="0"/>
          <w:numId w:val="1"/>
        </w:numPr>
      </w:pPr>
      <w:r>
        <w:t>Tegeder sends the revised map to BFK consulting to perform an EAF</w:t>
      </w:r>
      <w:proofErr w:type="gramStart"/>
      <w:r>
        <w:t xml:space="preserve"> ..</w:t>
      </w:r>
      <w:proofErr w:type="gramEnd"/>
      <w:r>
        <w:t xml:space="preserve"> </w:t>
      </w:r>
    </w:p>
    <w:p w14:paraId="7532CBC7" w14:textId="2576AD25" w:rsidR="00701087" w:rsidRDefault="00701087" w:rsidP="007A002E">
      <w:pPr>
        <w:pStyle w:val="ListParagraph"/>
        <w:numPr>
          <w:ilvl w:val="0"/>
          <w:numId w:val="1"/>
        </w:numPr>
      </w:pPr>
      <w:r>
        <w:lastRenderedPageBreak/>
        <w:t>Tegeder certifies in the EAF that the purpose of the mapping is to produce a private- funding for a district public sewer with multi-family the overlay zoning tool</w:t>
      </w:r>
    </w:p>
    <w:p w14:paraId="0C4D626F" w14:textId="603FDE4A" w:rsidR="00701087" w:rsidRDefault="00701087" w:rsidP="007A002E">
      <w:pPr>
        <w:pStyle w:val="ListParagraph"/>
        <w:numPr>
          <w:ilvl w:val="0"/>
          <w:numId w:val="1"/>
        </w:numPr>
      </w:pPr>
      <w:r>
        <w:t xml:space="preserve">BFJ reports the added </w:t>
      </w:r>
      <w:proofErr w:type="gramStart"/>
      <w:r>
        <w:t>20 acre</w:t>
      </w:r>
      <w:proofErr w:type="gramEnd"/>
      <w:r>
        <w:t xml:space="preserve"> parcel does not serve that purpose as it is unavailable </w:t>
      </w:r>
    </w:p>
    <w:p w14:paraId="7285CED7" w14:textId="77777777" w:rsidR="00701087" w:rsidRDefault="00701087" w:rsidP="007A002E">
      <w:pPr>
        <w:pStyle w:val="ListParagraph"/>
        <w:numPr>
          <w:ilvl w:val="0"/>
          <w:numId w:val="1"/>
        </w:numPr>
      </w:pPr>
      <w:r>
        <w:t xml:space="preserve">Tegeder submits the failed map to the Town Board and the map becomes the LO-PDDOZ </w:t>
      </w:r>
    </w:p>
    <w:p w14:paraId="5828CDA4" w14:textId="77777777" w:rsidR="00701087" w:rsidRDefault="00701087" w:rsidP="00701087"/>
    <w:p w14:paraId="45EA387E" w14:textId="77777777" w:rsidR="00701087" w:rsidRDefault="00701087" w:rsidP="00701087">
      <w:r>
        <w:t xml:space="preserve">Tegeder explains that Hidden Valleys was not submitted to BFJ either as a “known” or an “unknown soft site </w:t>
      </w:r>
      <w:proofErr w:type="gramStart"/>
      <w:r>
        <w:t>“ development</w:t>
      </w:r>
      <w:proofErr w:type="gramEnd"/>
      <w:r>
        <w:t xml:space="preserve"> because he was unaware of the properties POTENTIAL to serve the incentive of the Osceola Corridor, Note the BFK EAF states that it was wholly dependent on Tegeder for property development potential within Jefferson Valley.</w:t>
      </w:r>
    </w:p>
    <w:p w14:paraId="41901A32" w14:textId="0B48AB5C" w:rsidR="001B01D8" w:rsidRDefault="00701087" w:rsidP="00701087">
      <w:r>
        <w:t>By affidavit in defense of the Overlay Collectively, not the mapping of districts under its subsections, Tegeder swears that policy 2-5 of the 2010 Comp Plan provides that the Town should consider any property that has the POTENTIAL to fulfill an identified Goal incentive</w:t>
      </w:r>
      <w:r w:rsidR="001B01D8">
        <w:t xml:space="preserve"> as an overlay property, </w:t>
      </w:r>
      <w:r>
        <w:t xml:space="preserve">WITHOUT going through any SEQRA process </w:t>
      </w:r>
      <w:r w:rsidR="001B01D8">
        <w:t>so as to avoid segmentation</w:t>
      </w:r>
      <w:r>
        <w:t>.</w:t>
      </w:r>
    </w:p>
    <w:p w14:paraId="2A2E826A" w14:textId="77777777" w:rsidR="001B01D8" w:rsidRDefault="001B01D8" w:rsidP="00701087">
      <w:r>
        <w:t>There is only 1 property in the entire Town that has ever been permitted under the overlay law and it sets froth eth Town’s execution of the law in practice. Tegeder used a different standard for Hidden Valleys requiring a full SEQRA analysis and NOT a Goal based Potential analysis.</w:t>
      </w:r>
    </w:p>
    <w:p w14:paraId="2B3055BE" w14:textId="77777777" w:rsidR="001B01D8" w:rsidRDefault="001B01D8" w:rsidP="00701087"/>
    <w:p w14:paraId="7057AFF1" w14:textId="70593060" w:rsidR="00701087" w:rsidRDefault="001B01D8" w:rsidP="00701087">
      <w:r>
        <w:t xml:space="preserve">To frustrate equal application under the law Tegeder lied about the purpose of the goal to be achieved in Jefferson Valley – </w:t>
      </w:r>
      <w:proofErr w:type="spellStart"/>
      <w:r>
        <w:t>ie</w:t>
      </w:r>
      <w:proofErr w:type="spellEnd"/>
      <w:r>
        <w:t xml:space="preserve"> private sewers paid for by multi-family housing. Tegeder refused to consider Hidden Valleys  for the map in 2021 stating he was unaware of its potential when he knew otherwise.  </w:t>
      </w:r>
    </w:p>
    <w:p w14:paraId="45DC8A92" w14:textId="77777777" w:rsidR="00701087" w:rsidRDefault="00701087" w:rsidP="00701087"/>
    <w:p w14:paraId="5B3B4C3D" w14:textId="6F05A01E" w:rsidR="00701087" w:rsidRDefault="00701087" w:rsidP="00701087">
      <w:r>
        <w:t xml:space="preserve">      </w:t>
      </w:r>
    </w:p>
    <w:p w14:paraId="7C248E58" w14:textId="14F77AE8" w:rsidR="007A002E" w:rsidRDefault="00701087" w:rsidP="00701087">
      <w:r>
        <w:t xml:space="preserve">   </w:t>
      </w:r>
    </w:p>
    <w:p w14:paraId="42DD7D1E" w14:textId="58FCFA8B" w:rsidR="00C35820" w:rsidRDefault="007A002E">
      <w:r>
        <w:t xml:space="preserve">        </w:t>
      </w:r>
      <w:r w:rsidR="00C35820">
        <w:t xml:space="preserve">       </w:t>
      </w:r>
    </w:p>
    <w:p w14:paraId="2EB8D1A8" w14:textId="559EA99B" w:rsidR="00A912E8" w:rsidRDefault="00C35820">
      <w:r>
        <w:t xml:space="preserve">   </w:t>
      </w:r>
      <w:r w:rsidR="00A912E8">
        <w:t xml:space="preserve"> </w:t>
      </w:r>
    </w:p>
    <w:sectPr w:rsidR="00A91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7271E"/>
    <w:multiLevelType w:val="hybridMultilevel"/>
    <w:tmpl w:val="2FC27432"/>
    <w:lvl w:ilvl="0" w:tplc="ADECB7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56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E8"/>
    <w:rsid w:val="001B01D8"/>
    <w:rsid w:val="0049617B"/>
    <w:rsid w:val="00701087"/>
    <w:rsid w:val="007A002E"/>
    <w:rsid w:val="00A912E8"/>
    <w:rsid w:val="00C3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1E84"/>
  <w15:chartTrackingRefBased/>
  <w15:docId w15:val="{4D134322-B408-49FA-81FC-614CB20B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2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2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2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2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12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1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2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12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2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2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12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1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2E8"/>
    <w:rPr>
      <w:rFonts w:eastAsiaTheme="majorEastAsia" w:cstheme="majorBidi"/>
      <w:color w:val="272727" w:themeColor="text1" w:themeTint="D8"/>
    </w:rPr>
  </w:style>
  <w:style w:type="paragraph" w:styleId="Title">
    <w:name w:val="Title"/>
    <w:basedOn w:val="Normal"/>
    <w:next w:val="Normal"/>
    <w:link w:val="TitleChar"/>
    <w:uiPriority w:val="10"/>
    <w:qFormat/>
    <w:rsid w:val="00A91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2E8"/>
    <w:pPr>
      <w:spacing w:before="160"/>
      <w:jc w:val="center"/>
    </w:pPr>
    <w:rPr>
      <w:i/>
      <w:iCs/>
      <w:color w:val="404040" w:themeColor="text1" w:themeTint="BF"/>
    </w:rPr>
  </w:style>
  <w:style w:type="character" w:customStyle="1" w:styleId="QuoteChar">
    <w:name w:val="Quote Char"/>
    <w:basedOn w:val="DefaultParagraphFont"/>
    <w:link w:val="Quote"/>
    <w:uiPriority w:val="29"/>
    <w:rsid w:val="00A912E8"/>
    <w:rPr>
      <w:i/>
      <w:iCs/>
      <w:color w:val="404040" w:themeColor="text1" w:themeTint="BF"/>
    </w:rPr>
  </w:style>
  <w:style w:type="paragraph" w:styleId="ListParagraph">
    <w:name w:val="List Paragraph"/>
    <w:basedOn w:val="Normal"/>
    <w:uiPriority w:val="34"/>
    <w:qFormat/>
    <w:rsid w:val="00A912E8"/>
    <w:pPr>
      <w:ind w:left="720"/>
      <w:contextualSpacing/>
    </w:pPr>
  </w:style>
  <w:style w:type="character" w:styleId="IntenseEmphasis">
    <w:name w:val="Intense Emphasis"/>
    <w:basedOn w:val="DefaultParagraphFont"/>
    <w:uiPriority w:val="21"/>
    <w:qFormat/>
    <w:rsid w:val="00A912E8"/>
    <w:rPr>
      <w:i/>
      <w:iCs/>
      <w:color w:val="2F5496" w:themeColor="accent1" w:themeShade="BF"/>
    </w:rPr>
  </w:style>
  <w:style w:type="paragraph" w:styleId="IntenseQuote">
    <w:name w:val="Intense Quote"/>
    <w:basedOn w:val="Normal"/>
    <w:next w:val="Normal"/>
    <w:link w:val="IntenseQuoteChar"/>
    <w:uiPriority w:val="30"/>
    <w:qFormat/>
    <w:rsid w:val="00A91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2E8"/>
    <w:rPr>
      <w:i/>
      <w:iCs/>
      <w:color w:val="2F5496" w:themeColor="accent1" w:themeShade="BF"/>
    </w:rPr>
  </w:style>
  <w:style w:type="character" w:styleId="IntenseReference">
    <w:name w:val="Intense Reference"/>
    <w:basedOn w:val="DefaultParagraphFont"/>
    <w:uiPriority w:val="32"/>
    <w:qFormat/>
    <w:rsid w:val="00A91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dc:creator>
  <cp:keywords/>
  <dc:description/>
  <cp:lastModifiedBy>CJD</cp:lastModifiedBy>
  <cp:revision>1</cp:revision>
  <dcterms:created xsi:type="dcterms:W3CDTF">2025-11-25T14:23:00Z</dcterms:created>
  <dcterms:modified xsi:type="dcterms:W3CDTF">2025-11-25T15:12:00Z</dcterms:modified>
</cp:coreProperties>
</file>